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22A5" w14:textId="77777777" w:rsidR="001E5087" w:rsidRDefault="001E5087" w:rsidP="001E5087">
      <w:pPr>
        <w:pStyle w:val="BrdtekstAvenir11pt"/>
        <w:spacing w:after="0" w:line="276" w:lineRule="auto"/>
        <w:rPr>
          <w:rFonts w:asciiTheme="majorHAnsi" w:hAnsiTheme="majorHAnsi"/>
          <w:b/>
          <w:bCs/>
          <w:sz w:val="36"/>
          <w:szCs w:val="28"/>
        </w:rPr>
      </w:pPr>
      <w:r w:rsidRPr="001E5087">
        <w:rPr>
          <w:rFonts w:asciiTheme="majorHAnsi" w:hAnsiTheme="majorHAnsi"/>
          <w:b/>
          <w:bCs/>
          <w:sz w:val="36"/>
          <w:szCs w:val="28"/>
        </w:rPr>
        <w:t>Plan for det samlede udbud i Randers Kommune og Favrskov Kommune 2026 </w:t>
      </w:r>
    </w:p>
    <w:p w14:paraId="0378C21D" w14:textId="77777777" w:rsidR="001E5087" w:rsidRDefault="001E5087" w:rsidP="001E5087">
      <w:pPr>
        <w:pStyle w:val="BrdtekstAvenir11pt"/>
        <w:spacing w:after="0" w:line="276" w:lineRule="auto"/>
        <w:rPr>
          <w:rFonts w:asciiTheme="majorHAnsi" w:hAnsiTheme="majorHAnsi"/>
          <w:b/>
          <w:bCs/>
          <w:sz w:val="36"/>
          <w:szCs w:val="28"/>
        </w:rPr>
      </w:pPr>
    </w:p>
    <w:p w14:paraId="6F038BF4" w14:textId="77777777" w:rsidR="001E5087" w:rsidRDefault="001E5087" w:rsidP="001E5087">
      <w:pPr>
        <w:pStyle w:val="BrdtekstAvenir11pt"/>
        <w:spacing w:after="0" w:line="276" w:lineRule="auto"/>
        <w:rPr>
          <w:b/>
          <w:bCs/>
          <w:sz w:val="24"/>
          <w:szCs w:val="28"/>
        </w:rPr>
      </w:pPr>
      <w:r w:rsidRPr="001E5087">
        <w:rPr>
          <w:b/>
          <w:bCs/>
          <w:sz w:val="24"/>
          <w:szCs w:val="28"/>
        </w:rPr>
        <w:t>Forberedende Voksenundervisning – FVU og OBU </w:t>
      </w:r>
    </w:p>
    <w:p w14:paraId="028F9403" w14:textId="77777777" w:rsidR="001E5087" w:rsidRPr="001E5087" w:rsidRDefault="001E5087" w:rsidP="001E5087">
      <w:pPr>
        <w:pStyle w:val="BrdtekstAvenir11pt"/>
        <w:spacing w:after="0" w:line="276" w:lineRule="auto"/>
      </w:pPr>
      <w:r w:rsidRPr="001E5087">
        <w:t>Mål for indsatsen: </w:t>
      </w:r>
    </w:p>
    <w:p w14:paraId="592DFB46" w14:textId="09330C9E" w:rsidR="001E5087" w:rsidRPr="001E5087" w:rsidRDefault="001E5087" w:rsidP="001E5087">
      <w:pPr>
        <w:pStyle w:val="BrdtekstAvenir11pt"/>
        <w:numPr>
          <w:ilvl w:val="0"/>
          <w:numId w:val="2"/>
        </w:numPr>
        <w:spacing w:after="0" w:line="276" w:lineRule="auto"/>
      </w:pPr>
      <w:r w:rsidRPr="001E5087">
        <w:t>Sikre et bredt udbud i forhold til geografisk spredning og målgrupper </w:t>
      </w:r>
    </w:p>
    <w:p w14:paraId="3854B69F" w14:textId="77777777" w:rsidR="001E5087" w:rsidRDefault="001E5087" w:rsidP="001E5087">
      <w:pPr>
        <w:pStyle w:val="BrdtekstAvenir11pt"/>
        <w:numPr>
          <w:ilvl w:val="0"/>
          <w:numId w:val="2"/>
        </w:numPr>
        <w:spacing w:after="0" w:line="276" w:lineRule="auto"/>
      </w:pPr>
      <w:r w:rsidRPr="001E5087">
        <w:t>Flere udbud og undervisningssteder i hver kommune </w:t>
      </w:r>
    </w:p>
    <w:p w14:paraId="74317111" w14:textId="77777777" w:rsidR="001E5087" w:rsidRDefault="001E5087" w:rsidP="001E5087">
      <w:pPr>
        <w:pStyle w:val="BrdtekstAvenir11pt"/>
        <w:numPr>
          <w:ilvl w:val="0"/>
          <w:numId w:val="2"/>
        </w:numPr>
        <w:spacing w:after="0" w:line="276" w:lineRule="auto"/>
      </w:pPr>
      <w:r w:rsidRPr="001E5087">
        <w:t xml:space="preserve">Udbud der sikrer relevante og tilgængelige tilbud </w:t>
      </w:r>
      <w:proofErr w:type="spellStart"/>
      <w:r w:rsidRPr="001E5087">
        <w:t>til</w:t>
      </w:r>
      <w:r>
        <w:t>:</w:t>
      </w:r>
      <w:proofErr w:type="spellEnd"/>
    </w:p>
    <w:p w14:paraId="29BC46E0" w14:textId="77777777" w:rsidR="001E5087" w:rsidRDefault="001E5087" w:rsidP="001E5087">
      <w:pPr>
        <w:pStyle w:val="BrdtekstAvenir11pt"/>
        <w:numPr>
          <w:ilvl w:val="1"/>
          <w:numId w:val="2"/>
        </w:numPr>
        <w:spacing w:after="0" w:line="276" w:lineRule="auto"/>
      </w:pPr>
      <w:r w:rsidRPr="001E5087">
        <w:t>personer i uddannelse </w:t>
      </w:r>
    </w:p>
    <w:p w14:paraId="41F050DF" w14:textId="77777777" w:rsidR="001E5087" w:rsidRDefault="001E5087" w:rsidP="001E5087">
      <w:pPr>
        <w:pStyle w:val="BrdtekstAvenir11pt"/>
        <w:numPr>
          <w:ilvl w:val="1"/>
          <w:numId w:val="2"/>
        </w:numPr>
        <w:spacing w:after="0" w:line="276" w:lineRule="auto"/>
      </w:pPr>
      <w:r w:rsidRPr="001E5087">
        <w:t>personer i beskæftigelse </w:t>
      </w:r>
    </w:p>
    <w:p w14:paraId="6A470FB3" w14:textId="60A2003F" w:rsidR="001E5087" w:rsidRPr="001E5087" w:rsidRDefault="001E5087" w:rsidP="001E5087">
      <w:pPr>
        <w:pStyle w:val="BrdtekstAvenir11pt"/>
        <w:numPr>
          <w:ilvl w:val="1"/>
          <w:numId w:val="2"/>
        </w:numPr>
        <w:spacing w:after="0" w:line="276" w:lineRule="auto"/>
      </w:pPr>
      <w:r w:rsidRPr="001E5087">
        <w:t>personer uden beskæftigelse </w:t>
      </w:r>
    </w:p>
    <w:p w14:paraId="43324901" w14:textId="34B6C07B" w:rsidR="001E5087" w:rsidRPr="001E5087" w:rsidRDefault="001E5087" w:rsidP="001E5087">
      <w:pPr>
        <w:pStyle w:val="BrdtekstAvenir11pt"/>
        <w:numPr>
          <w:ilvl w:val="0"/>
          <w:numId w:val="2"/>
        </w:numPr>
        <w:spacing w:after="0" w:line="276" w:lineRule="auto"/>
      </w:pPr>
      <w:r w:rsidRPr="001E5087">
        <w:t>Sikre kendskab til udbuddet ved information og opsøgende virksomhed ift. relevante målgrupper. </w:t>
      </w:r>
    </w:p>
    <w:p w14:paraId="7B277251" w14:textId="620301A1" w:rsidR="001E5087" w:rsidRPr="001E5087" w:rsidRDefault="001E5087" w:rsidP="001E5087">
      <w:pPr>
        <w:pStyle w:val="BrdtekstAvenir11pt"/>
        <w:numPr>
          <w:ilvl w:val="0"/>
          <w:numId w:val="2"/>
        </w:numPr>
        <w:spacing w:after="0" w:line="276" w:lineRule="auto"/>
      </w:pPr>
      <w:r w:rsidRPr="001E5087">
        <w:t>Sikre vejledning med fokus på at FVU fører til videre uddannelse.  </w:t>
      </w:r>
    </w:p>
    <w:p w14:paraId="35148CB6" w14:textId="77777777" w:rsidR="001E5087" w:rsidRDefault="001E5087" w:rsidP="001E5087">
      <w:pPr>
        <w:pStyle w:val="BrdtekstAvenir11pt"/>
        <w:spacing w:after="0" w:line="276" w:lineRule="auto"/>
      </w:pPr>
    </w:p>
    <w:p w14:paraId="224D9525" w14:textId="4CF0B9FC" w:rsidR="001E5087" w:rsidRDefault="001E5087" w:rsidP="001E5087">
      <w:pPr>
        <w:pStyle w:val="BrdtekstAvenir11pt"/>
        <w:spacing w:after="0" w:line="276" w:lineRule="auto"/>
        <w:rPr>
          <w:b/>
          <w:bCs/>
          <w:sz w:val="24"/>
          <w:szCs w:val="28"/>
        </w:rPr>
      </w:pPr>
      <w:r w:rsidRPr="001E5087">
        <w:rPr>
          <w:b/>
          <w:bCs/>
          <w:sz w:val="24"/>
          <w:szCs w:val="28"/>
        </w:rPr>
        <w:t>Status og prognose for behovet </w:t>
      </w:r>
    </w:p>
    <w:p w14:paraId="72E738C9" w14:textId="77777777" w:rsidR="001E5087" w:rsidRPr="001E5087" w:rsidRDefault="001E5087" w:rsidP="001E5087">
      <w:pPr>
        <w:pStyle w:val="BrdtekstAvenir11pt"/>
        <w:spacing w:after="0" w:line="276" w:lineRule="auto"/>
      </w:pPr>
      <w:r w:rsidRPr="001E5087">
        <w:t>Aktiviteten på FVU- og OBU-området har gennem en årrække været faldende i dækningsområdet. Som følge heraf opsagde Randers HF &amp; VUC i august 2022 driftsoverenskomsterne med tre samarbejdspartnere, idet aktivitetsniveauet ikke længere levede op til de fastsatte minimumskrav. </w:t>
      </w:r>
    </w:p>
    <w:p w14:paraId="136AC0F9" w14:textId="673A9C7A" w:rsidR="001E5087" w:rsidRPr="001E5087" w:rsidRDefault="001E5087" w:rsidP="001E5087">
      <w:pPr>
        <w:pStyle w:val="BrdtekstAvenir11pt"/>
        <w:spacing w:after="0" w:line="276" w:lineRule="auto"/>
      </w:pPr>
      <w:r w:rsidRPr="001E5087">
        <w:t>I perioden 2022–2025 har de nuværende driftsoverenskomstpartnere – henholdsvis fire på FVU-området og tre på OBU-området – haft en samlet aktivitet på gennemsnitligt ca. 76 årskursister. Aktiviteten har varieret fra et lavpunkt i 2023 på ca. 70 årskursister til et niveau på ca. 80 årskursister i 2024 og 2025. Randers HF &amp; VUC har i samme periode haft en gennemsnitlig aktivitet på ca. 6 årskursister på FVU. På OBU-området har der været en vedvarende faldende aktivitet, og det har i de seneste 2–3 år været vanskeligt for de eksisterende driftsoverenskomstpartnere at opfylde måltallet på to årskursister. </w:t>
      </w:r>
    </w:p>
    <w:p w14:paraId="0179CB5B" w14:textId="77777777" w:rsidR="001E5087" w:rsidRPr="001E5087" w:rsidRDefault="001E5087" w:rsidP="001E5087">
      <w:pPr>
        <w:pStyle w:val="BrdtekstAvenir11pt"/>
        <w:spacing w:after="0" w:line="276" w:lineRule="auto"/>
      </w:pPr>
      <w:r w:rsidRPr="001E5087">
        <w:t> </w:t>
      </w:r>
    </w:p>
    <w:p w14:paraId="387B0CB2" w14:textId="77777777" w:rsidR="001E5087" w:rsidRPr="001E5087" w:rsidRDefault="001E5087" w:rsidP="001E5087">
      <w:pPr>
        <w:pStyle w:val="BrdtekstAvenir11pt"/>
        <w:spacing w:after="0" w:line="276" w:lineRule="auto"/>
      </w:pPr>
      <w:r w:rsidRPr="001E5087">
        <w:t>Aktiviteten i 2026 forventes at ligge på niveau med de foregående år – eventuelt med en mindre stigning. Især FVU Digital har i de seneste to år bidraget til at fastholde aktivitetsniveauet omkring 80 årskursister hos driftsoverenskomstpartnerne. En forventet stabilisering i beskæftigelsen i 2026 understøtter denne vurdering. </w:t>
      </w:r>
    </w:p>
    <w:p w14:paraId="63A2C9B3" w14:textId="77777777" w:rsidR="001E5087" w:rsidRPr="001E5087" w:rsidRDefault="001E5087" w:rsidP="001E5087">
      <w:pPr>
        <w:pStyle w:val="BrdtekstAvenir11pt"/>
        <w:spacing w:after="0" w:line="276" w:lineRule="auto"/>
      </w:pPr>
      <w:r w:rsidRPr="001E5087">
        <w:t> </w:t>
      </w:r>
    </w:p>
    <w:p w14:paraId="3B1EA931" w14:textId="77777777" w:rsidR="001E5087" w:rsidRDefault="001E5087" w:rsidP="001E5087">
      <w:pPr>
        <w:pStyle w:val="BrdtekstAvenir11pt"/>
        <w:spacing w:after="0" w:line="276" w:lineRule="auto"/>
      </w:pPr>
    </w:p>
    <w:p w14:paraId="09E1821F" w14:textId="77777777" w:rsidR="00EE1F60" w:rsidRDefault="00EE1F60">
      <w:pPr>
        <w:spacing w:before="0" w:after="0" w:line="240" w:lineRule="auto"/>
        <w:rPr>
          <w:rFonts w:cs="Arial"/>
          <w:b/>
          <w:bCs/>
          <w:sz w:val="24"/>
          <w:szCs w:val="28"/>
        </w:rPr>
      </w:pPr>
      <w:r>
        <w:rPr>
          <w:b/>
          <w:bCs/>
          <w:sz w:val="24"/>
          <w:szCs w:val="28"/>
        </w:rPr>
        <w:br w:type="page"/>
      </w:r>
    </w:p>
    <w:p w14:paraId="330B908C" w14:textId="5B69EE22" w:rsidR="001E5087" w:rsidRDefault="001E5087" w:rsidP="001E5087">
      <w:pPr>
        <w:pStyle w:val="BrdtekstAvenir11pt"/>
        <w:spacing w:after="0" w:line="276" w:lineRule="auto"/>
        <w:rPr>
          <w:b/>
          <w:bCs/>
          <w:sz w:val="24"/>
          <w:szCs w:val="28"/>
        </w:rPr>
      </w:pPr>
      <w:r w:rsidRPr="001E5087">
        <w:rPr>
          <w:b/>
          <w:bCs/>
          <w:sz w:val="24"/>
          <w:szCs w:val="28"/>
        </w:rPr>
        <w:lastRenderedPageBreak/>
        <w:t>Omfanget af udbuddet </w:t>
      </w:r>
    </w:p>
    <w:p w14:paraId="76E49CE6" w14:textId="77777777" w:rsidR="001E5087" w:rsidRPr="001E5087" w:rsidRDefault="001E5087" w:rsidP="001E5087">
      <w:pPr>
        <w:pStyle w:val="BrdtekstAvenir11pt"/>
        <w:spacing w:after="0" w:line="276" w:lineRule="auto"/>
      </w:pPr>
      <w:r w:rsidRPr="001E5087">
        <w:t>Det konkrete udbud fremgår af den enkelte skoles hjemmeside. Der er link til disse udbud på Randers HF og VUC’s hjemmeside.  Jf. også </w:t>
      </w:r>
      <w:hyperlink r:id="rId11" w:tgtFrame="_blank" w:history="1">
        <w:r w:rsidRPr="001E5087">
          <w:rPr>
            <w:rStyle w:val="Hyperlink"/>
          </w:rPr>
          <w:t>www.ug.dk</w:t>
        </w:r>
      </w:hyperlink>
      <w:r w:rsidRPr="001E5087">
        <w:t>  </w:t>
      </w:r>
    </w:p>
    <w:p w14:paraId="3B642ABA" w14:textId="77777777" w:rsidR="001E5087" w:rsidRPr="001E5087" w:rsidRDefault="001E5087" w:rsidP="001E5087">
      <w:pPr>
        <w:pStyle w:val="BrdtekstAvenir11pt"/>
        <w:spacing w:after="0" w:line="276" w:lineRule="auto"/>
      </w:pPr>
      <w:r w:rsidRPr="001E5087">
        <w:t> </w:t>
      </w:r>
    </w:p>
    <w:p w14:paraId="0CC7EF20" w14:textId="77777777" w:rsidR="001E5087" w:rsidRPr="001E5087" w:rsidRDefault="001E5087" w:rsidP="001E5087">
      <w:pPr>
        <w:pStyle w:val="BrdtekstAvenir11pt"/>
        <w:spacing w:after="0" w:line="276" w:lineRule="auto"/>
      </w:pPr>
      <w:r w:rsidRPr="001E5087">
        <w:t>Det gælder for alle udbydere, at der løbende udbydes åbne hold på minimum en adresse (oftest egen adresse) i et omfang, der løbende justeres efter efterspørgslen. </w:t>
      </w:r>
    </w:p>
    <w:p w14:paraId="6D2D5206" w14:textId="77777777" w:rsidR="001E5087" w:rsidRPr="001E5087" w:rsidRDefault="001E5087" w:rsidP="001E5087">
      <w:pPr>
        <w:pStyle w:val="BrdtekstAvenir11pt"/>
        <w:spacing w:after="0" w:line="276" w:lineRule="auto"/>
      </w:pPr>
      <w:r w:rsidRPr="001E5087">
        <w:t> </w:t>
      </w:r>
    </w:p>
    <w:p w14:paraId="7EB0A13E" w14:textId="77777777" w:rsidR="001E5087" w:rsidRPr="001E5087" w:rsidRDefault="001E5087" w:rsidP="001E5087">
      <w:pPr>
        <w:pStyle w:val="BrdtekstAvenir11pt"/>
        <w:spacing w:after="0" w:line="276" w:lineRule="auto"/>
      </w:pPr>
      <w:r w:rsidRPr="001E5087">
        <w:t>Alle udbydere er opsøgende på efterspørgslen efter Forberedende Voksenundervisning og indgår gerne i samarbejde med virksomheder, uddannelsesinstitutioner, foreninger mm. om udbud af FVU på adresser tæt på en given målgruppe. </w:t>
      </w:r>
    </w:p>
    <w:p w14:paraId="5926CB79" w14:textId="77777777" w:rsidR="001E5087" w:rsidRPr="001E5087" w:rsidRDefault="001E5087" w:rsidP="001E5087">
      <w:pPr>
        <w:pStyle w:val="BrdtekstAvenir11pt"/>
        <w:spacing w:after="0" w:line="276" w:lineRule="auto"/>
      </w:pPr>
      <w:r w:rsidRPr="001E5087">
        <w:t> </w:t>
      </w:r>
    </w:p>
    <w:p w14:paraId="4058B5DA" w14:textId="77777777" w:rsidR="001E5087" w:rsidRPr="001E5087" w:rsidRDefault="001E5087" w:rsidP="001E5087">
      <w:pPr>
        <w:pStyle w:val="BrdtekstAvenir11pt"/>
        <w:spacing w:after="0" w:line="276" w:lineRule="auto"/>
      </w:pPr>
      <w:r w:rsidRPr="001E5087">
        <w:t>Disse skoler tilbyder undervisning: </w:t>
      </w:r>
    </w:p>
    <w:p w14:paraId="26453E52" w14:textId="77777777" w:rsidR="001E5087" w:rsidRPr="001E5087" w:rsidRDefault="001E5087" w:rsidP="001E5087">
      <w:pPr>
        <w:pStyle w:val="BrdtekstAvenir11pt"/>
        <w:numPr>
          <w:ilvl w:val="0"/>
          <w:numId w:val="3"/>
        </w:numPr>
        <w:spacing w:after="0" w:line="276" w:lineRule="auto"/>
      </w:pPr>
      <w:r w:rsidRPr="001E5087">
        <w:t>Randers HF og VUC  </w:t>
      </w:r>
    </w:p>
    <w:p w14:paraId="49748643" w14:textId="77777777" w:rsidR="001E5087" w:rsidRPr="001E5087" w:rsidRDefault="001E5087" w:rsidP="001E5087">
      <w:pPr>
        <w:pStyle w:val="BrdtekstAvenir11pt"/>
        <w:numPr>
          <w:ilvl w:val="0"/>
          <w:numId w:val="4"/>
        </w:numPr>
        <w:spacing w:after="0" w:line="276" w:lineRule="auto"/>
      </w:pPr>
      <w:r w:rsidRPr="001E5087">
        <w:t>Daghøjskolen i Randers  </w:t>
      </w:r>
    </w:p>
    <w:p w14:paraId="164F9434" w14:textId="77777777" w:rsidR="001E5087" w:rsidRPr="001E5087" w:rsidRDefault="001E5087" w:rsidP="001E5087">
      <w:pPr>
        <w:pStyle w:val="BrdtekstAvenir11pt"/>
        <w:numPr>
          <w:ilvl w:val="0"/>
          <w:numId w:val="5"/>
        </w:numPr>
        <w:spacing w:after="0" w:line="276" w:lineRule="auto"/>
      </w:pPr>
      <w:r w:rsidRPr="001E5087">
        <w:t>AOF Midt  </w:t>
      </w:r>
    </w:p>
    <w:p w14:paraId="05F55CE5" w14:textId="77777777" w:rsidR="001E5087" w:rsidRPr="001E5087" w:rsidRDefault="001E5087" w:rsidP="001E5087">
      <w:pPr>
        <w:pStyle w:val="BrdtekstAvenir11pt"/>
        <w:numPr>
          <w:ilvl w:val="0"/>
          <w:numId w:val="6"/>
        </w:numPr>
        <w:spacing w:after="0" w:line="276" w:lineRule="auto"/>
      </w:pPr>
      <w:r w:rsidRPr="001E5087">
        <w:t>FOF Randers  </w:t>
      </w:r>
    </w:p>
    <w:p w14:paraId="30F9740A" w14:textId="77777777" w:rsidR="001E5087" w:rsidRPr="001E5087" w:rsidRDefault="001E5087" w:rsidP="001E5087">
      <w:pPr>
        <w:pStyle w:val="BrdtekstAvenir11pt"/>
        <w:numPr>
          <w:ilvl w:val="0"/>
          <w:numId w:val="7"/>
        </w:numPr>
        <w:spacing w:after="0" w:line="276" w:lineRule="auto"/>
      </w:pPr>
      <w:r w:rsidRPr="001E5087">
        <w:t>Sprogcenter Randers </w:t>
      </w:r>
    </w:p>
    <w:p w14:paraId="6CE57BF9" w14:textId="77777777" w:rsidR="001E5087" w:rsidRPr="001E5087" w:rsidRDefault="001E5087" w:rsidP="001E5087">
      <w:pPr>
        <w:pStyle w:val="BrdtekstAvenir11pt"/>
        <w:spacing w:after="0" w:line="276" w:lineRule="auto"/>
      </w:pPr>
      <w:r w:rsidRPr="001E5087">
        <w:t>  </w:t>
      </w:r>
    </w:p>
    <w:p w14:paraId="11CE01CA" w14:textId="77777777" w:rsidR="001E5087" w:rsidRPr="001E5087" w:rsidRDefault="001E5087" w:rsidP="001E5087">
      <w:pPr>
        <w:pStyle w:val="BrdtekstAvenir11pt"/>
        <w:spacing w:after="0" w:line="276" w:lineRule="auto"/>
      </w:pPr>
      <w:r w:rsidRPr="001E5087">
        <w:t>På baggrund af status og prognose for behovet vurderes det, at de nuværende udbydere sammen med Randers HF &amp; VUC kan dække behovet for undervisning både på det nuværende niveau og ved en eventuel mindre stigning i efterspørgslen. Samtidig vurderer vi, at den geografiske spredning i undervisningssteder sikrer tilstrækkelig tilgængelighed.   </w:t>
      </w:r>
    </w:p>
    <w:p w14:paraId="2727539D" w14:textId="77777777" w:rsidR="001E5087" w:rsidRPr="001E5087" w:rsidRDefault="001E5087" w:rsidP="001E5087">
      <w:pPr>
        <w:pStyle w:val="BrdtekstAvenir11pt"/>
        <w:spacing w:after="0" w:line="276" w:lineRule="auto"/>
      </w:pPr>
      <w:r w:rsidRPr="001E5087">
        <w:t> </w:t>
      </w:r>
    </w:p>
    <w:p w14:paraId="2ABF6E7A" w14:textId="77777777" w:rsidR="001E5087" w:rsidRPr="001E5087" w:rsidRDefault="001E5087" w:rsidP="001E5087">
      <w:pPr>
        <w:pStyle w:val="BrdtekstAvenir11pt"/>
        <w:spacing w:after="0" w:line="276" w:lineRule="auto"/>
      </w:pPr>
      <w:r w:rsidRPr="001E5087">
        <w:t>I forlængelse heraf er det en væsentlig pointe at fastholde bæredygtige og fagligt stærke miljøer, hvilket forudsætter et tilstrækkeligt aktivitetsvolumen. Vi vurderer, at høj faglig kvalitet og et effektivt samarbejde om opgaven bedst sikres, når udbuddet ikke spredes på for mange udbydere. </w:t>
      </w:r>
    </w:p>
    <w:p w14:paraId="66B2FC25" w14:textId="77777777" w:rsidR="001E5087" w:rsidRDefault="001E5087" w:rsidP="001E5087">
      <w:pPr>
        <w:pStyle w:val="BrdtekstAvenir11pt"/>
        <w:spacing w:after="0" w:line="276" w:lineRule="auto"/>
      </w:pPr>
    </w:p>
    <w:p w14:paraId="3DA04A1A" w14:textId="77777777" w:rsidR="001E5087" w:rsidRDefault="001E5087" w:rsidP="001E5087">
      <w:pPr>
        <w:pStyle w:val="BrdtekstAvenir11pt"/>
        <w:spacing w:after="0" w:line="276" w:lineRule="auto"/>
      </w:pPr>
    </w:p>
    <w:p w14:paraId="5B1A69AA" w14:textId="77777777" w:rsidR="001E5087" w:rsidRDefault="001E5087" w:rsidP="001E5087">
      <w:pPr>
        <w:pStyle w:val="BrdtekstAvenir11pt"/>
        <w:spacing w:after="0" w:line="276" w:lineRule="auto"/>
      </w:pPr>
    </w:p>
    <w:p w14:paraId="291CBB3E" w14:textId="29AF8FCA" w:rsidR="001E5087" w:rsidRPr="001E5087" w:rsidRDefault="001E5087" w:rsidP="001E5087">
      <w:pPr>
        <w:pStyle w:val="BrdtekstAvenir11pt"/>
        <w:spacing w:after="0" w:line="276" w:lineRule="auto"/>
        <w:rPr>
          <w:i/>
          <w:iCs/>
        </w:rPr>
      </w:pPr>
      <w:r w:rsidRPr="001E5087">
        <w:rPr>
          <w:i/>
          <w:iCs/>
        </w:rPr>
        <w:t>Jan 2026/MAH </w:t>
      </w:r>
    </w:p>
    <w:sectPr w:rsidR="001E5087" w:rsidRPr="001E5087" w:rsidSect="0020793F">
      <w:headerReference w:type="even" r:id="rId12"/>
      <w:headerReference w:type="default" r:id="rId13"/>
      <w:footerReference w:type="default" r:id="rId14"/>
      <w:headerReference w:type="first" r:id="rId15"/>
      <w:pgSz w:w="11906" w:h="16838"/>
      <w:pgMar w:top="2634" w:right="1134" w:bottom="1701" w:left="1134"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9E4E" w14:textId="77777777" w:rsidR="001A69ED" w:rsidRDefault="001A69ED" w:rsidP="00EC6BCC">
      <w:pPr>
        <w:spacing w:before="0" w:after="0" w:line="240" w:lineRule="auto"/>
      </w:pPr>
      <w:r>
        <w:separator/>
      </w:r>
    </w:p>
  </w:endnote>
  <w:endnote w:type="continuationSeparator" w:id="0">
    <w:p w14:paraId="313C3308" w14:textId="77777777" w:rsidR="001A69ED" w:rsidRDefault="001A69ED" w:rsidP="00EC6B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Light">
    <w:panose1 w:val="020F0302020204030203"/>
    <w:charset w:val="00"/>
    <w:family w:val="swiss"/>
    <w:pitch w:val="variable"/>
    <w:sig w:usb0="E10002FF" w:usb1="5000ECFF" w:usb2="00000021" w:usb3="00000000" w:csb0="0000019F" w:csb1="00000000"/>
  </w:font>
  <w:font w:name="Albra Bold">
    <w:panose1 w:val="00000000000000000000"/>
    <w:charset w:val="EE"/>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334A" w14:textId="77777777" w:rsidR="00A03B47" w:rsidRDefault="00E92C1F" w:rsidP="003337F0">
    <w:pPr>
      <w:pStyle w:val="Sidefod"/>
      <w:spacing w:before="0"/>
      <w:ind w:hanging="1134"/>
    </w:pPr>
    <w:r w:rsidRPr="00F348D8">
      <w:rPr>
        <w:noProof/>
      </w:rPr>
      <w:drawing>
        <wp:inline distT="0" distB="0" distL="0" distR="0" wp14:anchorId="74616900" wp14:editId="580610E5">
          <wp:extent cx="7545705" cy="786130"/>
          <wp:effectExtent l="0" t="0" r="0" b="0"/>
          <wp:docPr id="2" name="Billed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led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786130"/>
                  </a:xfrm>
                  <a:prstGeom prst="rect">
                    <a:avLst/>
                  </a:prstGeom>
                  <a:noFill/>
                  <a:ln>
                    <a:noFill/>
                  </a:ln>
                </pic:spPr>
              </pic:pic>
            </a:graphicData>
          </a:graphic>
        </wp:inline>
      </w:drawing>
    </w:r>
  </w:p>
  <w:p w14:paraId="0DFD727B" w14:textId="77777777" w:rsidR="001C5486" w:rsidRDefault="001C548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A4D3" w14:textId="77777777" w:rsidR="001A69ED" w:rsidRDefault="001A69ED" w:rsidP="00EC6BCC">
      <w:pPr>
        <w:spacing w:before="0" w:after="0" w:line="240" w:lineRule="auto"/>
      </w:pPr>
      <w:r>
        <w:separator/>
      </w:r>
    </w:p>
  </w:footnote>
  <w:footnote w:type="continuationSeparator" w:id="0">
    <w:p w14:paraId="21C510B0" w14:textId="77777777" w:rsidR="001A69ED" w:rsidRDefault="001A69ED" w:rsidP="00EC6BC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44FB" w14:textId="77777777" w:rsidR="00EC6BCC" w:rsidRDefault="00000000">
    <w:pPr>
      <w:pStyle w:val="Sidehoved"/>
    </w:pPr>
    <w:r>
      <w:rPr>
        <w:noProof/>
        <w:lang w:eastAsia="da-DK"/>
      </w:rPr>
      <w:pict w14:anchorId="01B75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956469" o:spid="_x0000_s1026" type="#_x0000_t75" alt="" style="position:absolute;margin-left:0;margin-top:0;width:595.3pt;height:841.9pt;z-index:-251658240;mso-wrap-edited:f;mso-width-percent:0;mso-height-percent:0;mso-position-horizontal:center;mso-position-horizontal-relative:margin;mso-position-vertical:center;mso-position-vertical-relative:margin;mso-width-percent:0;mso-height-percent:0" o:allowincell="f">
          <v:imagedata r:id="rId1" o:title="A4_Brevpapir_600dp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CAE6" w14:textId="77777777" w:rsidR="00EC6BCC" w:rsidRDefault="00E92C1F" w:rsidP="003337F0">
    <w:pPr>
      <w:pStyle w:val="Sidehoved"/>
      <w:spacing w:before="0"/>
      <w:ind w:hanging="1134"/>
    </w:pPr>
    <w:r w:rsidRPr="009635C3">
      <w:rPr>
        <w:noProof/>
      </w:rPr>
      <w:drawing>
        <wp:inline distT="0" distB="0" distL="0" distR="0" wp14:anchorId="724A7E7F" wp14:editId="2EE3CDF8">
          <wp:extent cx="7562850" cy="1487170"/>
          <wp:effectExtent l="0" t="0" r="0" b="0"/>
          <wp:docPr id="1" name="Billede 1" descr="Et billede, der indeholder hvid, Font/skrifttype, design&#10;&#10;Indhold genereret af kunstig intelligens kan være forke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lede 1" descr="Et billede, der indeholder hvid, Font/skrifttype, design&#10;&#10;Indhold genereret af kunstig intelligens kan være forker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871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2DC8" w14:textId="77777777" w:rsidR="00EC6BCC" w:rsidRDefault="00000000">
    <w:pPr>
      <w:pStyle w:val="Sidehoved"/>
    </w:pPr>
    <w:r>
      <w:rPr>
        <w:noProof/>
        <w:lang w:eastAsia="da-DK"/>
      </w:rPr>
      <w:pict w14:anchorId="7BC31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956468" o:spid="_x0000_s1025" type="#_x0000_t75" alt="" style="position:absolute;margin-left:0;margin-top:0;width:595.3pt;height:841.9pt;z-index:-251659264;mso-wrap-edited:f;mso-width-percent:0;mso-height-percent:0;mso-position-horizontal:center;mso-position-horizontal-relative:margin;mso-position-vertical:center;mso-position-vertical-relative:margin;mso-width-percent:0;mso-height-percent:0" o:allowincell="f">
          <v:imagedata r:id="rId1" o:title="A4_Brevpapir_600dp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4D0"/>
    <w:multiLevelType w:val="multilevel"/>
    <w:tmpl w:val="E960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56D9C"/>
    <w:multiLevelType w:val="multilevel"/>
    <w:tmpl w:val="AA2A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FC1F0F"/>
    <w:multiLevelType w:val="multilevel"/>
    <w:tmpl w:val="69EE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987785"/>
    <w:multiLevelType w:val="hybridMultilevel"/>
    <w:tmpl w:val="3774E742"/>
    <w:lvl w:ilvl="0" w:tplc="FF201FE2">
      <w:numFmt w:val="bullet"/>
      <w:lvlText w:val="-"/>
      <w:lvlJc w:val="left"/>
      <w:pPr>
        <w:ind w:left="720" w:hanging="360"/>
      </w:pPr>
      <w:rPr>
        <w:rFonts w:ascii="Avenir Next LT Pro" w:eastAsia="Calibri" w:hAnsi="Avenir Next LT Pro"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0E7E96"/>
    <w:multiLevelType w:val="multilevel"/>
    <w:tmpl w:val="04BE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FC0F9E"/>
    <w:multiLevelType w:val="hybridMultilevel"/>
    <w:tmpl w:val="8620E6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41929CC"/>
    <w:multiLevelType w:val="multilevel"/>
    <w:tmpl w:val="4E72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582825">
    <w:abstractNumId w:val="5"/>
  </w:num>
  <w:num w:numId="2" w16cid:durableId="1425415799">
    <w:abstractNumId w:val="3"/>
  </w:num>
  <w:num w:numId="3" w16cid:durableId="567419799">
    <w:abstractNumId w:val="2"/>
  </w:num>
  <w:num w:numId="4" w16cid:durableId="1547136430">
    <w:abstractNumId w:val="1"/>
  </w:num>
  <w:num w:numId="5" w16cid:durableId="667557445">
    <w:abstractNumId w:val="6"/>
  </w:num>
  <w:num w:numId="6" w16cid:durableId="141234840">
    <w:abstractNumId w:val="4"/>
  </w:num>
  <w:num w:numId="7" w16cid:durableId="187572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52"/>
    <w:rsid w:val="00023943"/>
    <w:rsid w:val="000249E9"/>
    <w:rsid w:val="001439DF"/>
    <w:rsid w:val="0016046E"/>
    <w:rsid w:val="001A4ADF"/>
    <w:rsid w:val="001A69ED"/>
    <w:rsid w:val="001B2103"/>
    <w:rsid w:val="001C5486"/>
    <w:rsid w:val="001E5087"/>
    <w:rsid w:val="0020793F"/>
    <w:rsid w:val="002271AB"/>
    <w:rsid w:val="002502EA"/>
    <w:rsid w:val="00282CD3"/>
    <w:rsid w:val="003337F0"/>
    <w:rsid w:val="00385611"/>
    <w:rsid w:val="003910A5"/>
    <w:rsid w:val="003A13DC"/>
    <w:rsid w:val="003B4BAD"/>
    <w:rsid w:val="00414807"/>
    <w:rsid w:val="0042462B"/>
    <w:rsid w:val="00485F52"/>
    <w:rsid w:val="004B282C"/>
    <w:rsid w:val="004C0227"/>
    <w:rsid w:val="004C24F7"/>
    <w:rsid w:val="004C4960"/>
    <w:rsid w:val="004D5518"/>
    <w:rsid w:val="004E437F"/>
    <w:rsid w:val="004E7052"/>
    <w:rsid w:val="00521F2C"/>
    <w:rsid w:val="005342ED"/>
    <w:rsid w:val="005D3837"/>
    <w:rsid w:val="006846C8"/>
    <w:rsid w:val="00695A70"/>
    <w:rsid w:val="006E5525"/>
    <w:rsid w:val="006F463E"/>
    <w:rsid w:val="007222FA"/>
    <w:rsid w:val="0073351A"/>
    <w:rsid w:val="00740954"/>
    <w:rsid w:val="007A60D7"/>
    <w:rsid w:val="0086219E"/>
    <w:rsid w:val="008B1499"/>
    <w:rsid w:val="008B4955"/>
    <w:rsid w:val="00901B74"/>
    <w:rsid w:val="0091436B"/>
    <w:rsid w:val="00925861"/>
    <w:rsid w:val="00987BF0"/>
    <w:rsid w:val="009B5151"/>
    <w:rsid w:val="00A03B47"/>
    <w:rsid w:val="00A304F4"/>
    <w:rsid w:val="00A8261B"/>
    <w:rsid w:val="00AC4FF8"/>
    <w:rsid w:val="00AE6FE9"/>
    <w:rsid w:val="00B06636"/>
    <w:rsid w:val="00BE1101"/>
    <w:rsid w:val="00BF5BCF"/>
    <w:rsid w:val="00C23ECD"/>
    <w:rsid w:val="00C65D64"/>
    <w:rsid w:val="00C80628"/>
    <w:rsid w:val="00C84744"/>
    <w:rsid w:val="00CE2655"/>
    <w:rsid w:val="00CF74DF"/>
    <w:rsid w:val="00D50CB8"/>
    <w:rsid w:val="00D95A4D"/>
    <w:rsid w:val="00DB05C9"/>
    <w:rsid w:val="00E400E6"/>
    <w:rsid w:val="00E81697"/>
    <w:rsid w:val="00E92C1F"/>
    <w:rsid w:val="00EC6BCC"/>
    <w:rsid w:val="00ED55EA"/>
    <w:rsid w:val="00EE1F60"/>
    <w:rsid w:val="00EE3D6C"/>
    <w:rsid w:val="00F42FAB"/>
    <w:rsid w:val="00F544CA"/>
    <w:rsid w:val="00F55D52"/>
    <w:rsid w:val="00F86F07"/>
    <w:rsid w:val="00F907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FAED0"/>
  <w15:chartTrackingRefBased/>
  <w15:docId w15:val="{D2234BCA-DF4B-4809-9E1C-64E85F33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8"/>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lsdException w:name="Signature" w:semiHidden="1" w:uiPriority="7"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55"/>
    <w:pPr>
      <w:spacing w:before="40" w:after="160" w:line="288" w:lineRule="auto"/>
    </w:pPr>
    <w:rPr>
      <w:rFonts w:asciiTheme="minorHAnsi" w:hAnsiTheme="minorHAnsi"/>
      <w:color w:val="000000"/>
      <w:kern w:val="20"/>
      <w:sz w:val="22"/>
      <w:lang w:eastAsia="ja-JP"/>
    </w:rPr>
  </w:style>
  <w:style w:type="paragraph" w:styleId="Overskrift1">
    <w:name w:val="heading 1"/>
    <w:basedOn w:val="Normal"/>
    <w:next w:val="Normal"/>
    <w:link w:val="Overskrift1Tegn"/>
    <w:uiPriority w:val="8"/>
    <w:unhideWhenUsed/>
    <w:rsid w:val="003910A5"/>
    <w:pPr>
      <w:spacing w:before="0" w:after="360" w:line="240" w:lineRule="auto"/>
      <w:contextualSpacing/>
      <w:outlineLvl w:val="0"/>
    </w:pPr>
    <w:rPr>
      <w:rFonts w:ascii="Calibri Light" w:eastAsia="Times New Roman" w:hAnsi="Calibri Light"/>
      <w:caps/>
      <w:color w:val="2E74B5"/>
    </w:rPr>
  </w:style>
  <w:style w:type="paragraph" w:styleId="Overskrift2">
    <w:name w:val="heading 2"/>
    <w:basedOn w:val="Normal"/>
    <w:next w:val="Normal"/>
    <w:link w:val="Overskrift2Tegn"/>
    <w:uiPriority w:val="9"/>
    <w:semiHidden/>
    <w:unhideWhenUsed/>
    <w:rsid w:val="003910A5"/>
    <w:pPr>
      <w:keepNext/>
      <w:keepLines/>
      <w:spacing w:after="0"/>
      <w:outlineLvl w:val="1"/>
    </w:pPr>
    <w:rPr>
      <w:rFonts w:ascii="Calibri Light" w:eastAsia="Times New Roman" w:hAnsi="Calibri Light"/>
      <w:color w:val="2E74B5"/>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C6B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C6BCC"/>
  </w:style>
  <w:style w:type="paragraph" w:styleId="Sidefod">
    <w:name w:val="footer"/>
    <w:basedOn w:val="Normal"/>
    <w:link w:val="SidefodTegn"/>
    <w:uiPriority w:val="99"/>
    <w:unhideWhenUsed/>
    <w:rsid w:val="00EC6B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C6BCC"/>
  </w:style>
  <w:style w:type="character" w:customStyle="1" w:styleId="Overskrift1Tegn">
    <w:name w:val="Overskrift 1 Tegn"/>
    <w:link w:val="Overskrift1"/>
    <w:uiPriority w:val="8"/>
    <w:rsid w:val="003910A5"/>
    <w:rPr>
      <w:rFonts w:ascii="Calibri Light" w:eastAsia="Times New Roman" w:hAnsi="Calibri Light" w:cs="Times New Roman"/>
      <w:caps/>
      <w:color w:val="2E74B5"/>
      <w:kern w:val="20"/>
      <w:sz w:val="20"/>
      <w:szCs w:val="20"/>
      <w:lang w:eastAsia="ja-JP"/>
    </w:rPr>
  </w:style>
  <w:style w:type="paragraph" w:customStyle="1" w:styleId="Modtager">
    <w:name w:val="Modtager"/>
    <w:basedOn w:val="Overskrift2"/>
    <w:uiPriority w:val="3"/>
    <w:rsid w:val="003910A5"/>
    <w:pPr>
      <w:spacing w:before="1200"/>
    </w:pPr>
    <w:rPr>
      <w:color w:val="000000"/>
    </w:rPr>
  </w:style>
  <w:style w:type="paragraph" w:styleId="Starthilsen">
    <w:name w:val="Salutation"/>
    <w:basedOn w:val="Normal"/>
    <w:link w:val="StarthilsenTegn"/>
    <w:uiPriority w:val="4"/>
    <w:unhideWhenUsed/>
    <w:rsid w:val="00CF74DF"/>
    <w:pPr>
      <w:spacing w:before="720"/>
    </w:pPr>
    <w:rPr>
      <w:rFonts w:ascii="Lato" w:hAnsi="Lato"/>
      <w:b/>
    </w:rPr>
  </w:style>
  <w:style w:type="character" w:customStyle="1" w:styleId="StarthilsenTegn">
    <w:name w:val="Starthilsen Tegn"/>
    <w:link w:val="Starthilsen"/>
    <w:uiPriority w:val="4"/>
    <w:rsid w:val="00CF74DF"/>
    <w:rPr>
      <w:rFonts w:ascii="Lato" w:hAnsi="Lato"/>
      <w:b/>
      <w:color w:val="000000"/>
      <w:kern w:val="20"/>
      <w:sz w:val="18"/>
      <w:szCs w:val="20"/>
      <w:lang w:eastAsia="ja-JP"/>
    </w:rPr>
  </w:style>
  <w:style w:type="paragraph" w:styleId="Sluthilsen">
    <w:name w:val="Closing"/>
    <w:basedOn w:val="Normal"/>
    <w:next w:val="Underskrift"/>
    <w:link w:val="SluthilsenTegn"/>
    <w:uiPriority w:val="6"/>
    <w:unhideWhenUsed/>
    <w:rsid w:val="003910A5"/>
    <w:pPr>
      <w:spacing w:before="480" w:after="960" w:line="240" w:lineRule="auto"/>
    </w:pPr>
  </w:style>
  <w:style w:type="character" w:customStyle="1" w:styleId="SluthilsenTegn">
    <w:name w:val="Sluthilsen Tegn"/>
    <w:link w:val="Sluthilsen"/>
    <w:uiPriority w:val="6"/>
    <w:rsid w:val="003910A5"/>
    <w:rPr>
      <w:color w:val="595959"/>
      <w:kern w:val="20"/>
      <w:sz w:val="20"/>
      <w:szCs w:val="20"/>
      <w:lang w:eastAsia="ja-JP"/>
    </w:rPr>
  </w:style>
  <w:style w:type="paragraph" w:styleId="Underskrift">
    <w:name w:val="Signature"/>
    <w:basedOn w:val="Normal"/>
    <w:link w:val="UnderskriftTegn"/>
    <w:uiPriority w:val="7"/>
    <w:unhideWhenUsed/>
    <w:rsid w:val="003910A5"/>
    <w:rPr>
      <w:b/>
      <w:bCs/>
    </w:rPr>
  </w:style>
  <w:style w:type="character" w:customStyle="1" w:styleId="UnderskriftTegn">
    <w:name w:val="Underskrift Tegn"/>
    <w:link w:val="Underskrift"/>
    <w:uiPriority w:val="7"/>
    <w:rsid w:val="003910A5"/>
    <w:rPr>
      <w:b/>
      <w:bCs/>
      <w:color w:val="595959"/>
      <w:kern w:val="20"/>
      <w:sz w:val="20"/>
      <w:szCs w:val="20"/>
      <w:lang w:eastAsia="ja-JP"/>
    </w:rPr>
  </w:style>
  <w:style w:type="character" w:styleId="Strk">
    <w:name w:val="Strong"/>
    <w:uiPriority w:val="1"/>
    <w:rsid w:val="003910A5"/>
    <w:rPr>
      <w:b/>
      <w:bCs/>
    </w:rPr>
  </w:style>
  <w:style w:type="paragraph" w:customStyle="1" w:styleId="Kontaktoplysninger">
    <w:name w:val="Kontaktoplysninger"/>
    <w:basedOn w:val="Normal"/>
    <w:uiPriority w:val="1"/>
    <w:qFormat/>
    <w:rsid w:val="0091436B"/>
    <w:pPr>
      <w:spacing w:before="0" w:after="0"/>
    </w:pPr>
  </w:style>
  <w:style w:type="character" w:styleId="Pladsholdertekst">
    <w:name w:val="Placeholder Text"/>
    <w:uiPriority w:val="99"/>
    <w:semiHidden/>
    <w:rsid w:val="003910A5"/>
    <w:rPr>
      <w:color w:val="808080"/>
    </w:rPr>
  </w:style>
  <w:style w:type="paragraph" w:styleId="Titel">
    <w:name w:val="Title"/>
    <w:basedOn w:val="Overskrift1"/>
    <w:next w:val="Normal"/>
    <w:link w:val="TitelTegn"/>
    <w:uiPriority w:val="10"/>
    <w:rsid w:val="003910A5"/>
    <w:rPr>
      <w:color w:val="000000"/>
    </w:rPr>
  </w:style>
  <w:style w:type="character" w:customStyle="1" w:styleId="TitelTegn">
    <w:name w:val="Titel Tegn"/>
    <w:link w:val="Titel"/>
    <w:uiPriority w:val="10"/>
    <w:rsid w:val="003910A5"/>
    <w:rPr>
      <w:rFonts w:ascii="Calibri Light" w:eastAsia="Times New Roman" w:hAnsi="Calibri Light" w:cs="Times New Roman"/>
      <w:caps/>
      <w:color w:val="000000"/>
      <w:kern w:val="20"/>
      <w:sz w:val="20"/>
      <w:szCs w:val="20"/>
      <w:lang w:eastAsia="ja-JP"/>
    </w:rPr>
  </w:style>
  <w:style w:type="character" w:customStyle="1" w:styleId="Overskrift2Tegn">
    <w:name w:val="Overskrift 2 Tegn"/>
    <w:link w:val="Overskrift2"/>
    <w:uiPriority w:val="9"/>
    <w:semiHidden/>
    <w:rsid w:val="003910A5"/>
    <w:rPr>
      <w:rFonts w:ascii="Calibri Light" w:eastAsia="Times New Roman" w:hAnsi="Calibri Light" w:cs="Times New Roman"/>
      <w:color w:val="2E74B5"/>
      <w:kern w:val="20"/>
      <w:sz w:val="26"/>
      <w:szCs w:val="26"/>
      <w:lang w:eastAsia="ja-JP"/>
    </w:rPr>
  </w:style>
  <w:style w:type="paragraph" w:styleId="Markeringsbobletekst">
    <w:name w:val="Balloon Text"/>
    <w:basedOn w:val="Normal"/>
    <w:link w:val="MarkeringsbobletekstTegn"/>
    <w:uiPriority w:val="99"/>
    <w:semiHidden/>
    <w:unhideWhenUsed/>
    <w:rsid w:val="00DB05C9"/>
    <w:pPr>
      <w:spacing w:before="0" w:after="0" w:line="240" w:lineRule="auto"/>
    </w:pPr>
    <w:rPr>
      <w:rFonts w:ascii="Segoe UI" w:hAnsi="Segoe UI" w:cs="Segoe UI"/>
      <w:szCs w:val="18"/>
    </w:rPr>
  </w:style>
  <w:style w:type="character" w:customStyle="1" w:styleId="MarkeringsbobletekstTegn">
    <w:name w:val="Markeringsbobletekst Tegn"/>
    <w:link w:val="Markeringsbobletekst"/>
    <w:uiPriority w:val="99"/>
    <w:semiHidden/>
    <w:rsid w:val="00DB05C9"/>
    <w:rPr>
      <w:rFonts w:ascii="Segoe UI" w:hAnsi="Segoe UI" w:cs="Segoe UI"/>
      <w:color w:val="595959"/>
      <w:kern w:val="20"/>
      <w:sz w:val="18"/>
      <w:szCs w:val="18"/>
      <w:lang w:eastAsia="ja-JP"/>
    </w:rPr>
  </w:style>
  <w:style w:type="paragraph" w:styleId="Ingenafstand">
    <w:name w:val="No Spacing"/>
    <w:aliases w:val="Datoen"/>
    <w:uiPriority w:val="1"/>
    <w:qFormat/>
    <w:rsid w:val="0091436B"/>
    <w:pPr>
      <w:jc w:val="center"/>
    </w:pPr>
    <w:rPr>
      <w:rFonts w:ascii="Lato Light" w:hAnsi="Lato Light"/>
      <w:color w:val="000000"/>
      <w:kern w:val="20"/>
      <w:sz w:val="16"/>
      <w:lang w:eastAsia="ja-JP"/>
    </w:rPr>
  </w:style>
  <w:style w:type="paragraph" w:customStyle="1" w:styleId="Navn">
    <w:name w:val="Navn"/>
    <w:basedOn w:val="Normal"/>
    <w:next w:val="Ingenafstand"/>
    <w:link w:val="NavnTegn"/>
    <w:qFormat/>
    <w:rsid w:val="0091436B"/>
    <w:pPr>
      <w:spacing w:after="0"/>
    </w:pPr>
    <w:rPr>
      <w:lang w:bidi="da-DK"/>
    </w:rPr>
  </w:style>
  <w:style w:type="character" w:customStyle="1" w:styleId="NavnTegn">
    <w:name w:val="Navn Tegn"/>
    <w:link w:val="Navn"/>
    <w:rsid w:val="0091436B"/>
    <w:rPr>
      <w:rFonts w:ascii="Lato Light" w:hAnsi="Lato Light"/>
      <w:color w:val="000000"/>
      <w:kern w:val="20"/>
      <w:sz w:val="18"/>
      <w:szCs w:val="20"/>
      <w:lang w:eastAsia="ja-JP" w:bidi="da-DK"/>
    </w:rPr>
  </w:style>
  <w:style w:type="paragraph" w:customStyle="1" w:styleId="Default">
    <w:name w:val="Default"/>
    <w:rsid w:val="004C0227"/>
    <w:pPr>
      <w:autoSpaceDE w:val="0"/>
      <w:autoSpaceDN w:val="0"/>
      <w:adjustRightInd w:val="0"/>
    </w:pPr>
    <w:rPr>
      <w:rFonts w:cs="Calibri"/>
      <w:color w:val="000000"/>
      <w:sz w:val="24"/>
      <w:szCs w:val="24"/>
      <w:lang w:eastAsia="en-US"/>
    </w:rPr>
  </w:style>
  <w:style w:type="paragraph" w:customStyle="1" w:styleId="BrdtekstAvenir11pt">
    <w:name w:val="Brødtekst Avenir 11 pt"/>
    <w:basedOn w:val="Normal"/>
    <w:qFormat/>
    <w:rsid w:val="0086219E"/>
    <w:pPr>
      <w:ind w:right="707"/>
    </w:pPr>
    <w:rPr>
      <w:rFonts w:cs="Arial"/>
      <w:szCs w:val="22"/>
    </w:rPr>
  </w:style>
  <w:style w:type="paragraph" w:customStyle="1" w:styleId="OverskriftAlbra14pt">
    <w:name w:val="Overskrift Albra 14 pt"/>
    <w:basedOn w:val="Normal"/>
    <w:next w:val="BrdtekstAvenir11pt"/>
    <w:autoRedefine/>
    <w:qFormat/>
    <w:rsid w:val="00CE2655"/>
    <w:pPr>
      <w:spacing w:after="40"/>
      <w:ind w:right="709"/>
    </w:pPr>
    <w:rPr>
      <w:rFonts w:asciiTheme="majorHAnsi" w:hAnsiTheme="majorHAnsi" w:cs="Arial"/>
      <w:b/>
      <w:bCs/>
      <w:sz w:val="36"/>
      <w:szCs w:val="28"/>
    </w:rPr>
  </w:style>
  <w:style w:type="paragraph" w:customStyle="1" w:styleId="OverskriftafsnitAlbra12pt">
    <w:name w:val="Overskrift afsnit Albra 12 pt"/>
    <w:basedOn w:val="OverskriftAlbra14pt"/>
    <w:next w:val="BrdtekstAvenir11pt"/>
    <w:autoRedefine/>
    <w:qFormat/>
    <w:rsid w:val="001E5087"/>
    <w:rPr>
      <w:rFonts w:asciiTheme="minorHAnsi" w:hAnsiTheme="minorHAnsi"/>
      <w:sz w:val="24"/>
    </w:rPr>
  </w:style>
  <w:style w:type="character" w:styleId="Hyperlink">
    <w:name w:val="Hyperlink"/>
    <w:basedOn w:val="Standardskrifttypeiafsnit"/>
    <w:uiPriority w:val="99"/>
    <w:unhideWhenUsed/>
    <w:rsid w:val="001E5087"/>
    <w:rPr>
      <w:color w:val="467886" w:themeColor="hyperlink"/>
      <w:u w:val="single"/>
    </w:rPr>
  </w:style>
  <w:style w:type="character" w:styleId="Ulstomtale">
    <w:name w:val="Unresolved Mention"/>
    <w:basedOn w:val="Standardskrifttypeiafsnit"/>
    <w:uiPriority w:val="99"/>
    <w:semiHidden/>
    <w:unhideWhenUsed/>
    <w:rsid w:val="001E5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g.d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dclsb\Downloads\Brevpapir_Albra_AvenirNext_Aug2025%20(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Randers HFVUC">
      <a:majorFont>
        <a:latin typeface="Albra Bold"/>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c73da9-c683-4e4d-80b6-1a68850c3f2f">
      <Terms xmlns="http://schemas.microsoft.com/office/infopath/2007/PartnerControls"/>
    </lcf76f155ced4ddcb4097134ff3c332f>
    <TaxCatchAll xmlns="2fabdec9-ee03-47ec-b8fc-a323c906ad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C2FBF1E743CBA4C8C080FB8679009DA" ma:contentTypeVersion="12" ma:contentTypeDescription="Opret et nyt dokument." ma:contentTypeScope="" ma:versionID="71e230fb765592f5f454b505cdc65f18">
  <xsd:schema xmlns:xsd="http://www.w3.org/2001/XMLSchema" xmlns:xs="http://www.w3.org/2001/XMLSchema" xmlns:p="http://schemas.microsoft.com/office/2006/metadata/properties" xmlns:ns2="d0c73da9-c683-4e4d-80b6-1a68850c3f2f" xmlns:ns3="2fabdec9-ee03-47ec-b8fc-a323c906adf1" targetNamespace="http://schemas.microsoft.com/office/2006/metadata/properties" ma:root="true" ma:fieldsID="d7575f33667a190c4a322c67037413ba" ns2:_="" ns3:_="">
    <xsd:import namespace="d0c73da9-c683-4e4d-80b6-1a68850c3f2f"/>
    <xsd:import namespace="2fabdec9-ee03-47ec-b8fc-a323c906adf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3da9-c683-4e4d-80b6-1a68850c3f2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ledmærker" ma:readOnly="false" ma:fieldId="{5cf76f15-5ced-4ddc-b409-7134ff3c332f}" ma:taxonomyMulti="true" ma:sspId="1471c475-33d0-4427-9aff-6b9ad61fa63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bdec9-ee03-47ec-b8fc-a323c906ad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67e3e4b-7221-450a-b1a0-8525ecd953bc}" ma:internalName="TaxCatchAll" ma:showField="CatchAllData" ma:web="2fabdec9-ee03-47ec-b8fc-a323c906ad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A3E11-D55C-46C2-99F1-1B135C445DD4}">
  <ds:schemaRefs>
    <ds:schemaRef ds:uri="http://schemas.openxmlformats.org/officeDocument/2006/bibliography"/>
  </ds:schemaRefs>
</ds:datastoreItem>
</file>

<file path=customXml/itemProps2.xml><?xml version="1.0" encoding="utf-8"?>
<ds:datastoreItem xmlns:ds="http://schemas.openxmlformats.org/officeDocument/2006/customXml" ds:itemID="{ADAB3497-E959-4F4C-AB57-4A194DC1FD0F}">
  <ds:schemaRefs>
    <ds:schemaRef ds:uri="http://schemas.microsoft.com/office/2006/metadata/properties"/>
    <ds:schemaRef ds:uri="http://schemas.microsoft.com/office/infopath/2007/PartnerControls"/>
    <ds:schemaRef ds:uri="d0c73da9-c683-4e4d-80b6-1a68850c3f2f"/>
    <ds:schemaRef ds:uri="2fabdec9-ee03-47ec-b8fc-a323c906adf1"/>
  </ds:schemaRefs>
</ds:datastoreItem>
</file>

<file path=customXml/itemProps3.xml><?xml version="1.0" encoding="utf-8"?>
<ds:datastoreItem xmlns:ds="http://schemas.openxmlformats.org/officeDocument/2006/customXml" ds:itemID="{328331B3-B134-473C-8CA5-66F596E4DB73}">
  <ds:schemaRefs>
    <ds:schemaRef ds:uri="http://schemas.microsoft.com/sharepoint/v3/contenttype/forms"/>
  </ds:schemaRefs>
</ds:datastoreItem>
</file>

<file path=customXml/itemProps4.xml><?xml version="1.0" encoding="utf-8"?>
<ds:datastoreItem xmlns:ds="http://schemas.openxmlformats.org/officeDocument/2006/customXml" ds:itemID="{F291EDDE-51EF-4434-92E4-737549E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3da9-c683-4e4d-80b6-1a68850c3f2f"/>
    <ds:schemaRef ds:uri="2fabdec9-ee03-47ec-b8fc-a323c906a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Brevpapir_Albra_AvenirNext_Aug2025 (1).dotx</Template>
  <TotalTime>0</TotalTime>
  <Pages>2</Pages>
  <Words>451</Words>
  <Characters>2758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Sinding Bisgaard (LSB | UDC)</dc:creator>
  <cp:keywords/>
  <dc:description/>
  <cp:lastModifiedBy>Line Sinding Bisgaard (LSB | UDC)</cp:lastModifiedBy>
  <cp:revision>2</cp:revision>
  <cp:lastPrinted>2020-12-22T10:03:00Z</cp:lastPrinted>
  <dcterms:created xsi:type="dcterms:W3CDTF">2026-01-26T13:15:00Z</dcterms:created>
  <dcterms:modified xsi:type="dcterms:W3CDTF">2026-01-26T13:15:00Z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0x010100FC2FBF1E743CBA4C8C080FB8679009DA</vt:lpwstr>
  </property>
</Properties>
</file>